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883" w:firstLineChars="200"/>
        <w:jc w:val="center"/>
        <w:textAlignment w:val="auto"/>
        <w:outlineLvl w:val="0"/>
        <w:rPr>
          <w:rFonts w:hint="eastAsia" w:ascii="宋体" w:hAnsi="宋体" w:eastAsia="宋体" w:cs="宋体"/>
          <w:b/>
          <w:bCs/>
          <w:color w:val="000000" w:themeColor="text1"/>
          <w:kern w:val="44"/>
          <w:sz w:val="44"/>
          <w:szCs w:val="4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44"/>
          <w:sz w:val="44"/>
          <w:szCs w:val="44"/>
          <w:lang w:val="en-US" w:eastAsia="zh-CN" w:bidi="ar-SA"/>
          <w14:textFill>
            <w14:solidFill>
              <w14:schemeClr w14:val="tx1"/>
            </w14:solidFill>
          </w14:textFill>
        </w:rPr>
        <w:t>涉路施工许可办事指南</w:t>
      </w:r>
    </w:p>
    <w:p>
      <w:pPr>
        <w:pStyle w:val="2"/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textAlignment w:val="auto"/>
        <w:outlineLvl w:val="0"/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事项名称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涉路施工许可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textAlignment w:val="auto"/>
        <w:outlineLvl w:val="0"/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事项类别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行政许可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textAlignment w:val="auto"/>
        <w:outlineLvl w:val="0"/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受理条件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申请材料齐全、真实有效，形式符合相关要求。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textAlignment w:val="auto"/>
        <w:outlineLvl w:val="0"/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设定依据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《中华人民共和国公路法》（1997年7月3日主席令第86号，2017年11月4日第五次修正）第四十四条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任何单位和个人不得擅自占用、挖掘公路。因修建铁路、机场、电站、通信设施、水利工程和进行其他建设工程需要占用、挖掘公路或者使公路改线的，建设单位应当事先征得有关交通主管部门的同意；影响交通安全的，还需征得有关公安机关的同意。占用、挖掘公路或者使公路改线的，建设单位应当按照不低于该段公路原有的技术标准予以修复、改建或者给予相应的经济补偿。第四十五条 跨越、穿越公路修建桥梁、渡槽或者架设、埋设管线等设施的，以及在公路用地范围内架设、埋设管线、电缆等设施的，应当事先经有关交通主管部门同意，影响交通安全的，还须征得有关公安机关的同意；所修建、架设或者埋设的设施应当符合公路工程技术标准的要求。对公路造成损坏的，应当按照损坏程度给予补偿。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《公路安全保护条例》（2011年3月7日国务院令第593号）第二十七条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进行下列涉路施工活动，建设单位应当向公路管理机构提出申请：(一)因修建铁路、机场、供电、水利、通信等建设工程需要占用、挖掘公路、公路用地或者使公路改线；(二)跨越、穿越公路修建桥梁、渡槽或者架设、埋设管道、电缆等设施；(三)在公路用地范围内架设、埋设管道、电缆等设施；(四)利用公路桥梁、公路隧道、涵洞铺设电缆等设施；(五)利用跨越公路的设施悬挂非公路标志；(六)在公路上增设或者改造平面交叉道口；(七)在公路建筑控制区内埋设管道、电缆等设施。 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textAlignment w:val="auto"/>
        <w:outlineLvl w:val="0"/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审批层级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自治区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/盟市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级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/旗县级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textAlignment w:val="auto"/>
        <w:outlineLvl w:val="0"/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办理情形与</w:t>
      </w: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申请材料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申请文件（文件一般为红头，文末有申请单位印章）和公路管理行政许可申请表（申请理由、施工期限、地点、公路名称、起止桩号及与公路边坡外缘或者公路界桩的距离）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申请单位（个人）资格证明（营业执照可查询打印，授权委托书为原件且在有效期内，法人及委托人身份证复印件）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申请人对所有申报材料真实性承诺函（申请单位盖章）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申请人需提交项目建议书批复文件（或拟建项目纳入相关行业专项规划的文件，一般为发改委或行业主管部门出具，建设期限未过期，过期须有延期或在批复期限内已开工证明）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5.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申请人提交符合有关技术标准、规范要求的设计和施工方案（设计蓝图应有设计人签字、设计单位盖章）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6.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申请人提交处置施工险情和意外事故的应急方案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7.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申请人提交保障公路、公路附属设施质量和安全的技术评价报告（应为与公路等级对应的设计或咨询资质单位出具）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8.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现场勘察记录表、现场勘验图（勘察位置与申请位置核对一致、已计算占用公路赔补偿费用）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9.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产权单位出具审查意见（一般为高路公司或公投公司出具，文件内容大致为同意办理、文件日期不超一个月）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textAlignment w:val="auto"/>
        <w:outlineLvl w:val="0"/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办理流程图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申请单位准备申请材料，向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交通部门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提出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审批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申请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；交通部门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决定是否受理。如受理，则组织评审验收，并出具意见；如不受理，通知申请单位并告知原因。</w:t>
      </w:r>
    </w:p>
    <w:p>
      <w:pPr>
        <w:pStyle w:val="2"/>
        <w:ind w:left="0" w:leftChars="0" w:firstLine="0" w:firstLineChars="0"/>
        <w:rPr>
          <w:rFonts w:hint="eastAsia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1135" cy="7254240"/>
            <wp:effectExtent l="0" t="0" r="5715" b="3810"/>
            <wp:docPr id="2" name="图片 2" descr="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图片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254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textAlignment w:val="auto"/>
        <w:outlineLvl w:val="0"/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办件类型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 w:firstLine="320" w:firstLineChars="1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承诺件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textAlignment w:val="auto"/>
        <w:outlineLvl w:val="0"/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法定时限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 w:firstLine="320" w:firstLineChars="1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45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个工作日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textAlignment w:val="auto"/>
        <w:outlineLvl w:val="0"/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承诺时限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 w:firstLine="320" w:firstLineChars="1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15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个工作日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textAlignment w:val="auto"/>
        <w:outlineLvl w:val="0"/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办理地点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（线上）内蒙古自治区政务服务网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600" w:lineRule="exact"/>
        <w:ind w:firstLine="640" w:firstLineChars="200"/>
        <w:textAlignment w:val="auto"/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（线下）各级政务服务大厅工程建设项目审批综合窗口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textAlignment w:val="auto"/>
        <w:outlineLvl w:val="0"/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办理机构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20"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交通运输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主管部门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600" w:lineRule="exact"/>
        <w:ind w:left="1238" w:leftChars="304" w:hanging="600" w:hangingChars="200"/>
        <w:textAlignment w:val="auto"/>
        <w:rPr>
          <w:rFonts w:hint="eastAsia" w:ascii="仿宋" w:hAnsi="仿宋" w:eastAsia="仿宋" w:cs="仿宋"/>
          <w:color w:val="000000" w:themeColor="text1"/>
          <w:spacing w:val="-1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-10"/>
          <w:sz w:val="32"/>
          <w:szCs w:val="32"/>
          <w14:textFill>
            <w14:solidFill>
              <w14:schemeClr w14:val="tx1"/>
            </w14:solidFill>
          </w14:textFill>
        </w:rPr>
        <w:t>自治区级事项办理机构：内蒙古自治区</w:t>
      </w:r>
      <w:r>
        <w:rPr>
          <w:rFonts w:hint="eastAsia" w:ascii="仿宋" w:hAnsi="仿宋" w:eastAsia="仿宋" w:cs="仿宋"/>
          <w:color w:val="000000" w:themeColor="text1"/>
          <w:spacing w:val="-1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交通运输厅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600" w:lineRule="exact"/>
        <w:ind w:left="1238" w:leftChars="304" w:hanging="600" w:hanging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-1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市级</w:t>
      </w:r>
      <w:r>
        <w:rPr>
          <w:rFonts w:hint="eastAsia" w:ascii="仿宋" w:hAnsi="仿宋" w:eastAsia="仿宋" w:cs="仿宋"/>
          <w:color w:val="000000" w:themeColor="text1"/>
          <w:spacing w:val="-10"/>
          <w:sz w:val="32"/>
          <w:szCs w:val="32"/>
          <w14:textFill>
            <w14:solidFill>
              <w14:schemeClr w14:val="tx1"/>
            </w14:solidFill>
          </w14:textFill>
        </w:rPr>
        <w:t>事项办理机构：</w:t>
      </w:r>
      <w:r>
        <w:rPr>
          <w:rFonts w:hint="eastAsia" w:ascii="仿宋" w:hAnsi="仿宋" w:eastAsia="仿宋" w:cs="仿宋"/>
          <w:color w:val="000000" w:themeColor="text1"/>
          <w:spacing w:val="-1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市交通运输局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outlineLvl w:val="0"/>
        <w:rPr>
          <w:rFonts w:hint="eastAsia" w:ascii="黑体" w:hAnsi="黑体" w:eastAsia="仿宋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-1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旗县</w:t>
      </w:r>
      <w:r>
        <w:rPr>
          <w:rFonts w:hint="eastAsia" w:ascii="仿宋" w:hAnsi="仿宋" w:eastAsia="仿宋" w:cs="仿宋"/>
          <w:color w:val="000000" w:themeColor="text1"/>
          <w:spacing w:val="-10"/>
          <w:sz w:val="32"/>
          <w:szCs w:val="32"/>
          <w14:textFill>
            <w14:solidFill>
              <w14:schemeClr w14:val="tx1"/>
            </w14:solidFill>
          </w14:textFill>
        </w:rPr>
        <w:t>级事项办理机构</w:t>
      </w:r>
      <w:r>
        <w:rPr>
          <w:rFonts w:hint="eastAsia" w:ascii="仿宋" w:hAnsi="仿宋" w:eastAsia="仿宋" w:cs="仿宋"/>
          <w:color w:val="000000" w:themeColor="text1"/>
          <w:spacing w:val="-1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：旗县级交通运输局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textAlignment w:val="auto"/>
        <w:outlineLvl w:val="0"/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收费标准</w:t>
      </w:r>
    </w:p>
    <w:p>
      <w:pPr>
        <w:pStyle w:val="2"/>
        <w:numPr>
          <w:ilvl w:val="0"/>
          <w:numId w:val="0"/>
        </w:numPr>
        <w:ind w:firstLine="600" w:firstLineChars="200"/>
        <w:rPr>
          <w:rFonts w:hint="eastAsia" w:ascii="仿宋" w:hAnsi="仿宋" w:eastAsia="仿宋" w:cs="仿宋"/>
          <w:color w:val="000000" w:themeColor="text1"/>
          <w:spacing w:val="-10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-10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不收费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textAlignment w:val="auto"/>
        <w:outlineLvl w:val="0"/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咨询方式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各级政务服务大厅工程建设项目审批综合窗口或拨打12345热线咨询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textAlignment w:val="auto"/>
        <w:outlineLvl w:val="0"/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办理进程、结果查询途径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线上查询：各级工程建设项目审批管理系统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textAlignment w:val="auto"/>
        <w:outlineLvl w:val="0"/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监督投诉方式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内蒙古一体化在线政务服务平台内投诉或拨打12345热线投诉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textAlignment w:val="auto"/>
        <w:outlineLvl w:val="0"/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行政相对人权利和义务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行政相对人权利和义务由《中华人民共和国行政许可法》《中华人民共和国行政复议法》《中华人民共和国行政诉讼法》等法律法规规定。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（一）符合法定条件、标准的，申请人有依法取得行政许可的平等权利，行政机关不得歧视。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（二）行政机关依法未予审批或确认的，应书面决定说明理由，并告知申请人享有依法申请行政复议或者提起行政诉讼的权利。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（三）申请材料不齐全或者不符合法定形式的，行政机关应要求申请人补充完善；申请材料严重不符合要求的，行政机关应退回重报。</w:t>
      </w:r>
    </w:p>
    <w:p>
      <w:pPr>
        <w:keepNext w:val="0"/>
        <w:keepLines w:val="0"/>
        <w:pageBreakBefore w:val="0"/>
        <w:widowControl w:val="0"/>
        <w:numPr>
          <w:ilvl w:val="255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20"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（四）申请人申请时应当如实向行政机关提交有关材料和反映真实情况，并对其申请材料实质内容的真实性负责。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textAlignment w:val="auto"/>
        <w:outlineLvl w:val="0"/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申请</w:t>
      </w: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样表及结果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1.公路行政许可申请表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2.公路管理行政许可证</w:t>
      </w:r>
    </w:p>
    <w:p>
      <w:pPr>
        <w:rPr>
          <w:rFonts w:hint="eastAsia" w:ascii="仿宋" w:hAnsi="仿宋" w:eastAsia="仿宋" w:cs="仿宋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br w:type="page"/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1.公路行政许可申请表</w:t>
      </w:r>
    </w:p>
    <w:tbl>
      <w:tblPr>
        <w:tblStyle w:val="8"/>
        <w:tblW w:w="0" w:type="auto"/>
        <w:tblInd w:w="-5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0"/>
        <w:gridCol w:w="1216"/>
        <w:gridCol w:w="1217"/>
        <w:gridCol w:w="1217"/>
        <w:gridCol w:w="1218"/>
        <w:gridCol w:w="1218"/>
        <w:gridCol w:w="12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申请许可项目</w:t>
            </w:r>
          </w:p>
        </w:tc>
        <w:tc>
          <w:tcPr>
            <w:tcW w:w="7304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4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申请人</w:t>
            </w:r>
          </w:p>
        </w:tc>
        <w:tc>
          <w:tcPr>
            <w:tcW w:w="121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名称/姓名</w:t>
            </w:r>
          </w:p>
        </w:tc>
        <w:tc>
          <w:tcPr>
            <w:tcW w:w="6088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地址</w:t>
            </w:r>
          </w:p>
        </w:tc>
        <w:tc>
          <w:tcPr>
            <w:tcW w:w="6088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法定代表人/负责人</w:t>
            </w:r>
          </w:p>
        </w:tc>
        <w:tc>
          <w:tcPr>
            <w:tcW w:w="121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电话</w:t>
            </w:r>
          </w:p>
        </w:tc>
        <w:tc>
          <w:tcPr>
            <w:tcW w:w="121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邮编</w:t>
            </w:r>
          </w:p>
        </w:tc>
        <w:tc>
          <w:tcPr>
            <w:tcW w:w="121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代理人</w:t>
            </w:r>
          </w:p>
        </w:tc>
        <w:tc>
          <w:tcPr>
            <w:tcW w:w="121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电话</w:t>
            </w:r>
          </w:p>
        </w:tc>
        <w:tc>
          <w:tcPr>
            <w:tcW w:w="121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邮编</w:t>
            </w:r>
          </w:p>
        </w:tc>
        <w:tc>
          <w:tcPr>
            <w:tcW w:w="121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申请日期</w:t>
            </w:r>
          </w:p>
        </w:tc>
        <w:tc>
          <w:tcPr>
            <w:tcW w:w="243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施工日期</w:t>
            </w:r>
          </w:p>
        </w:tc>
        <w:tc>
          <w:tcPr>
            <w:tcW w:w="3654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申请地点</w:t>
            </w:r>
          </w:p>
        </w:tc>
        <w:tc>
          <w:tcPr>
            <w:tcW w:w="7304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8" w:hRule="atLeast"/>
        </w:trPr>
        <w:tc>
          <w:tcPr>
            <w:tcW w:w="1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申请理由</w:t>
            </w:r>
          </w:p>
        </w:tc>
        <w:tc>
          <w:tcPr>
            <w:tcW w:w="7304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5" w:hRule="atLeast"/>
        </w:trPr>
        <w:tc>
          <w:tcPr>
            <w:tcW w:w="1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附送材料</w:t>
            </w:r>
          </w:p>
        </w:tc>
        <w:tc>
          <w:tcPr>
            <w:tcW w:w="7304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  <w:tc>
          <w:tcPr>
            <w:tcW w:w="7304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rFonts w:hint="eastAsia" w:ascii="仿宋" w:hAnsi="仿宋" w:eastAsia="仿宋" w:cs="仿宋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br w:type="page"/>
      </w:r>
    </w:p>
    <w:p>
      <w:pPr>
        <w:pStyle w:val="2"/>
        <w:widowControl w:val="0"/>
        <w:numPr>
          <w:ilvl w:val="0"/>
          <w:numId w:val="2"/>
        </w:numPr>
        <w:spacing w:after="120"/>
        <w:ind w:firstLine="640" w:firstLineChars="200"/>
        <w:jc w:val="both"/>
        <w:rPr>
          <w:rFonts w:hint="eastAsia" w:ascii="仿宋" w:hAnsi="仿宋" w:eastAsia="仿宋" w:cs="仿宋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公路管理行政许可证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left="0" w:leftChars="0" w:firstLine="0" w:firstLineChars="0"/>
        <w:textAlignment w:val="auto"/>
        <w:rPr>
          <w:rFonts w:hint="eastAsia" w:ascii="仿宋" w:hAnsi="仿宋" w:eastAsia="仿宋" w:cs="仿宋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320675</wp:posOffset>
            </wp:positionH>
            <wp:positionV relativeFrom="paragraph">
              <wp:posOffset>451485</wp:posOffset>
            </wp:positionV>
            <wp:extent cx="4832985" cy="3512185"/>
            <wp:effectExtent l="9525" t="9525" r="15240" b="21590"/>
            <wp:wrapTopAndBottom/>
            <wp:docPr id="3" name="图片 3" descr="yangb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yangben"/>
                    <pic:cNvPicPr>
                      <a:picLocks noChangeAspect="1"/>
                    </pic:cNvPicPr>
                  </pic:nvPicPr>
                  <pic:blipFill>
                    <a:blip r:embed="rId5"/>
                    <a:srcRect l="6261" t="5369" r="6036" b="4430"/>
                    <a:stretch>
                      <a:fillRect/>
                    </a:stretch>
                  </pic:blipFill>
                  <pic:spPr>
                    <a:xfrm>
                      <a:off x="0" y="0"/>
                      <a:ext cx="4832985" cy="3512185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anchor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B7EC194"/>
    <w:multiLevelType w:val="singleLevel"/>
    <w:tmpl w:val="FB7EC19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67C41B6"/>
    <w:multiLevelType w:val="singleLevel"/>
    <w:tmpl w:val="067C41B6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xYmNlNzJhYTUzYTk1ZTU2Nzk4Zjc3MGVmYTA0ZDgifQ=="/>
  </w:docVars>
  <w:rsids>
    <w:rsidRoot w:val="496D2D4D"/>
    <w:rsid w:val="00425D9D"/>
    <w:rsid w:val="027174BF"/>
    <w:rsid w:val="0340173B"/>
    <w:rsid w:val="04BB5AD7"/>
    <w:rsid w:val="05A4613C"/>
    <w:rsid w:val="09751790"/>
    <w:rsid w:val="12BC699E"/>
    <w:rsid w:val="14CB1C36"/>
    <w:rsid w:val="1D3F6CF0"/>
    <w:rsid w:val="2E1109ED"/>
    <w:rsid w:val="2FE46C38"/>
    <w:rsid w:val="345D2023"/>
    <w:rsid w:val="367D2D2D"/>
    <w:rsid w:val="3C373EB7"/>
    <w:rsid w:val="408475C8"/>
    <w:rsid w:val="496D2D4D"/>
    <w:rsid w:val="4AE06015"/>
    <w:rsid w:val="590B62DC"/>
    <w:rsid w:val="591225AA"/>
    <w:rsid w:val="5D276C9F"/>
    <w:rsid w:val="622540F5"/>
    <w:rsid w:val="680221FD"/>
    <w:rsid w:val="6C8A4F3A"/>
    <w:rsid w:val="6D3754B9"/>
    <w:rsid w:val="6E250E9C"/>
    <w:rsid w:val="75DF37EC"/>
    <w:rsid w:val="77A14C22"/>
    <w:rsid w:val="78B17626"/>
    <w:rsid w:val="79E9683D"/>
    <w:rsid w:val="7F723A11"/>
    <w:rsid w:val="FDADD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unhideWhenUsed/>
    <w:qFormat/>
    <w:uiPriority w:val="99"/>
    <w:pPr>
      <w:spacing w:after="120"/>
      <w:ind w:left="420" w:leftChars="200"/>
    </w:pPr>
  </w:style>
  <w:style w:type="paragraph" w:styleId="5">
    <w:name w:val="Body Text"/>
    <w:basedOn w:val="1"/>
    <w:autoRedefine/>
    <w:qFormat/>
    <w:uiPriority w:val="0"/>
    <w:pPr>
      <w:spacing w:after="120"/>
    </w:pPr>
  </w:style>
  <w:style w:type="paragraph" w:styleId="6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 w:eastAsia="宋体"/>
      <w:b/>
      <w:bCs/>
      <w:szCs w:val="32"/>
    </w:rPr>
  </w:style>
  <w:style w:type="table" w:styleId="8">
    <w:name w:val="Table Grid"/>
    <w:basedOn w:val="7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1812</Words>
  <Characters>1847</Characters>
  <Lines>0</Lines>
  <Paragraphs>0</Paragraphs>
  <TotalTime>1</TotalTime>
  <ScaleCrop>false</ScaleCrop>
  <LinksUpToDate>false</LinksUpToDate>
  <CharactersWithSpaces>1853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2022-02-16T01:11:00Z</dcterms:created>
  <dc:creator>晴天</dc:creator>
  <cp:lastModifiedBy>一笑@奈何</cp:lastModifiedBy>
  <cp:lastPrinted>2022-02-17T03:40:00Z</cp:lastPrinted>
  <dcterms:modified xsi:type="dcterms:W3CDTF">2024-02-26T08:48:30Z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B554A7E415C74E2DAED2DD98ADE4FB7E</vt:lpwstr>
  </property>
</Properties>
</file>